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A0FCD" w:rsidRDefault="00840E92">
      <w:pPr>
        <w:widowControl w:val="0"/>
        <w:pBdr>
          <w:top w:val="nil"/>
          <w:left w:val="nil"/>
          <w:bottom w:val="nil"/>
          <w:right w:val="nil"/>
          <w:between w:val="nil"/>
        </w:pBdr>
      </w:pPr>
      <w:r>
        <w:pict w14:anchorId="5DA19B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728;visibility:hidden">
            <o:lock v:ext="edit" selection="t"/>
          </v:shape>
        </w:pict>
      </w:r>
      <w:r>
        <w:pict w14:anchorId="1BE0ECF1">
          <v:shape id="_x0000_s1027" type="#_x0000_t136" style="position:absolute;margin-left:0;margin-top:0;width:50pt;height:50pt;z-index:251658752;visibility:hidden">
            <o:lock v:ext="edit" selection="t"/>
          </v:shape>
        </w:pict>
      </w:r>
      <w:r>
        <w:pict w14:anchorId="453142D6">
          <v:shape id="_x0000_s1029" type="#_x0000_t136" style="position:absolute;margin-left:0;margin-top:0;width:50pt;height:50pt;z-index:251656704;visibility:hidden">
            <o:lock v:ext="edit" selection="t"/>
          </v:shape>
        </w:pict>
      </w:r>
    </w:p>
    <w:p w14:paraId="00000002" w14:textId="77777777" w:rsidR="001A0FCD" w:rsidRDefault="000273D8">
      <w:pPr>
        <w:widowControl w:val="0"/>
        <w:pBdr>
          <w:top w:val="nil"/>
          <w:left w:val="nil"/>
          <w:bottom w:val="nil"/>
          <w:right w:val="nil"/>
          <w:between w:val="nil"/>
        </w:pBdr>
        <w:spacing w:line="240" w:lineRule="auto"/>
        <w:ind w:left="4044"/>
        <w:rPr>
          <w:rFonts w:ascii="Arial Narrow" w:eastAsia="Arial Narrow" w:hAnsi="Arial Narrow" w:cs="Arial Narrow"/>
          <w:b/>
          <w:color w:val="000000"/>
          <w:sz w:val="19"/>
          <w:szCs w:val="19"/>
        </w:rPr>
      </w:pPr>
      <w:r>
        <w:rPr>
          <w:rFonts w:ascii="Arial Narrow" w:eastAsia="Arial Narrow" w:hAnsi="Arial Narrow" w:cs="Arial Narrow"/>
          <w:b/>
          <w:color w:val="000000"/>
          <w:sz w:val="19"/>
          <w:szCs w:val="19"/>
        </w:rPr>
        <w:t>EXPOSITION</w:t>
      </w:r>
    </w:p>
    <w:p w14:paraId="00000003" w14:textId="77777777" w:rsidR="001A0FCD" w:rsidRDefault="000273D8">
      <w:pPr>
        <w:widowControl w:val="0"/>
        <w:pBdr>
          <w:top w:val="nil"/>
          <w:left w:val="nil"/>
          <w:bottom w:val="nil"/>
          <w:right w:val="nil"/>
          <w:between w:val="nil"/>
        </w:pBdr>
        <w:spacing w:line="240" w:lineRule="auto"/>
        <w:ind w:left="3334"/>
        <w:rPr>
          <w:rFonts w:ascii="Arial Narrow" w:eastAsia="Arial Narrow" w:hAnsi="Arial Narrow" w:cs="Arial Narrow"/>
          <w:b/>
          <w:i/>
          <w:color w:val="000000"/>
          <w:sz w:val="19"/>
          <w:szCs w:val="19"/>
        </w:rPr>
      </w:pPr>
      <w:r>
        <w:rPr>
          <w:rFonts w:ascii="Arial Narrow" w:eastAsia="Arial Narrow" w:hAnsi="Arial Narrow" w:cs="Arial Narrow"/>
          <w:b/>
          <w:i/>
          <w:color w:val="000000"/>
          <w:sz w:val="19"/>
          <w:szCs w:val="19"/>
        </w:rPr>
        <w:t>LA PART VISIBLE DES CAMPS</w:t>
      </w:r>
    </w:p>
    <w:p w14:paraId="00000004" w14:textId="77777777" w:rsidR="001A0FCD" w:rsidRDefault="000273D8">
      <w:pPr>
        <w:widowControl w:val="0"/>
        <w:pBdr>
          <w:top w:val="nil"/>
          <w:left w:val="nil"/>
          <w:bottom w:val="nil"/>
          <w:right w:val="nil"/>
          <w:between w:val="nil"/>
        </w:pBdr>
        <w:spacing w:line="240" w:lineRule="auto"/>
        <w:ind w:left="1830"/>
        <w:rPr>
          <w:rFonts w:ascii="Arial Narrow" w:eastAsia="Arial Narrow" w:hAnsi="Arial Narrow" w:cs="Arial Narrow"/>
          <w:b/>
          <w:i/>
          <w:color w:val="000000"/>
          <w:sz w:val="19"/>
          <w:szCs w:val="19"/>
        </w:rPr>
      </w:pPr>
      <w:r>
        <w:rPr>
          <w:rFonts w:ascii="Arial Narrow" w:eastAsia="Arial Narrow" w:hAnsi="Arial Narrow" w:cs="Arial Narrow"/>
          <w:b/>
          <w:i/>
          <w:color w:val="000000"/>
          <w:sz w:val="19"/>
          <w:szCs w:val="19"/>
        </w:rPr>
        <w:t>Photographies du camp de concentration de Mauthausen (1938-1945)</w:t>
      </w:r>
    </w:p>
    <w:p w14:paraId="00000005" w14:textId="77777777" w:rsidR="001A0FCD" w:rsidRDefault="000273D8">
      <w:pPr>
        <w:widowControl w:val="0"/>
        <w:pBdr>
          <w:top w:val="nil"/>
          <w:left w:val="nil"/>
          <w:bottom w:val="nil"/>
          <w:right w:val="nil"/>
          <w:between w:val="nil"/>
        </w:pBdr>
        <w:spacing w:before="456" w:line="240" w:lineRule="auto"/>
        <w:ind w:left="3617"/>
        <w:rPr>
          <w:rFonts w:ascii="Arial Narrow" w:eastAsia="Arial Narrow" w:hAnsi="Arial Narrow" w:cs="Arial Narrow"/>
          <w:b/>
          <w:color w:val="000000"/>
          <w:sz w:val="19"/>
          <w:szCs w:val="19"/>
        </w:rPr>
      </w:pPr>
      <w:r>
        <w:rPr>
          <w:rFonts w:ascii="Arial Narrow" w:eastAsia="Arial Narrow" w:hAnsi="Arial Narrow" w:cs="Arial Narrow"/>
          <w:b/>
          <w:color w:val="000000"/>
          <w:sz w:val="19"/>
          <w:szCs w:val="19"/>
        </w:rPr>
        <w:t>CONVENTION DE PRÊT</w:t>
      </w:r>
    </w:p>
    <w:p w14:paraId="00000006" w14:textId="77777777" w:rsidR="001A0FCD" w:rsidRDefault="000273D8">
      <w:pPr>
        <w:widowControl w:val="0"/>
        <w:pBdr>
          <w:top w:val="nil"/>
          <w:left w:val="nil"/>
          <w:bottom w:val="nil"/>
          <w:right w:val="nil"/>
          <w:between w:val="nil"/>
        </w:pBdr>
        <w:spacing w:before="413" w:line="240" w:lineRule="auto"/>
        <w:ind w:left="11"/>
        <w:jc w:val="both"/>
        <w:rPr>
          <w:rFonts w:ascii="Arial Narrow" w:eastAsia="Arial Narrow" w:hAnsi="Arial Narrow" w:cs="Arial Narrow"/>
          <w:sz w:val="18"/>
          <w:szCs w:val="18"/>
        </w:rPr>
      </w:pPr>
      <w:r>
        <w:rPr>
          <w:rFonts w:ascii="Arial Narrow" w:eastAsia="Arial Narrow" w:hAnsi="Arial Narrow" w:cs="Arial Narrow"/>
          <w:sz w:val="18"/>
          <w:szCs w:val="18"/>
        </w:rPr>
        <w:t>Entre</w:t>
      </w:r>
    </w:p>
    <w:p w14:paraId="00000007" w14:textId="77777777" w:rsidR="001A0FCD" w:rsidRDefault="000273D8">
      <w:pPr>
        <w:widowControl w:val="0"/>
        <w:pBdr>
          <w:top w:val="nil"/>
          <w:left w:val="nil"/>
          <w:bottom w:val="nil"/>
          <w:right w:val="nil"/>
          <w:between w:val="nil"/>
        </w:pBdr>
        <w:spacing w:line="230" w:lineRule="auto"/>
        <w:ind w:right="789"/>
        <w:jc w:val="both"/>
        <w:rPr>
          <w:rFonts w:ascii="Arial Narrow" w:eastAsia="Arial Narrow" w:hAnsi="Arial Narrow" w:cs="Arial Narrow"/>
          <w:sz w:val="18"/>
          <w:szCs w:val="18"/>
        </w:rPr>
      </w:pPr>
      <w:r>
        <w:rPr>
          <w:rFonts w:ascii="Arial Narrow" w:eastAsia="Arial Narrow" w:hAnsi="Arial Narrow" w:cs="Arial Narrow"/>
          <w:sz w:val="18"/>
          <w:szCs w:val="18"/>
        </w:rPr>
        <w:t>L'Amicale Française de Mauthausen, dont le siège est à Paris 5</w:t>
      </w:r>
      <w:r>
        <w:rPr>
          <w:rFonts w:ascii="Arial Narrow" w:eastAsia="Arial Narrow" w:hAnsi="Arial Narrow" w:cs="Arial Narrow"/>
          <w:sz w:val="18"/>
          <w:szCs w:val="18"/>
          <w:vertAlign w:val="superscript"/>
        </w:rPr>
        <w:t>e</w:t>
      </w:r>
      <w:r>
        <w:rPr>
          <w:rFonts w:ascii="Arial Narrow" w:eastAsia="Arial Narrow" w:hAnsi="Arial Narrow" w:cs="Arial Narrow"/>
          <w:sz w:val="18"/>
          <w:szCs w:val="18"/>
        </w:rPr>
        <w:t>, 31 boulevard Saint-Germain, association déclarée à la Préfecture de Police sous le n°7 015, désignée aux présentes « l'Amicale de Mauthausen » et représentée par son président, Monsieur Claude SIMON, agissant au nom et pour le compte de ladite association, d’une part,</w:t>
      </w:r>
    </w:p>
    <w:p w14:paraId="00000008" w14:textId="77777777" w:rsidR="001A0FCD" w:rsidRDefault="000273D8">
      <w:pPr>
        <w:widowControl w:val="0"/>
        <w:pBdr>
          <w:top w:val="nil"/>
          <w:left w:val="nil"/>
          <w:bottom w:val="nil"/>
          <w:right w:val="nil"/>
          <w:between w:val="nil"/>
        </w:pBdr>
        <w:spacing w:before="202" w:line="240" w:lineRule="auto"/>
        <w:ind w:left="5"/>
        <w:jc w:val="both"/>
        <w:rPr>
          <w:rFonts w:ascii="Arial Narrow" w:eastAsia="Arial Narrow" w:hAnsi="Arial Narrow" w:cs="Arial Narrow"/>
          <w:sz w:val="18"/>
          <w:szCs w:val="18"/>
        </w:rPr>
      </w:pPr>
      <w:proofErr w:type="gramStart"/>
      <w:r>
        <w:rPr>
          <w:rFonts w:ascii="Arial Narrow" w:eastAsia="Arial Narrow" w:hAnsi="Arial Narrow" w:cs="Arial Narrow"/>
          <w:sz w:val="18"/>
          <w:szCs w:val="18"/>
        </w:rPr>
        <w:t>et</w:t>
      </w:r>
      <w:proofErr w:type="gramEnd"/>
    </w:p>
    <w:p w14:paraId="00000009" w14:textId="77777777" w:rsidR="001A0FCD" w:rsidRDefault="000273D8">
      <w:pPr>
        <w:widowControl w:val="0"/>
        <w:pBdr>
          <w:top w:val="nil"/>
          <w:left w:val="nil"/>
          <w:bottom w:val="nil"/>
          <w:right w:val="nil"/>
          <w:between w:val="nil"/>
        </w:pBdr>
        <w:spacing w:before="202" w:line="229" w:lineRule="auto"/>
        <w:ind w:left="23" w:right="829"/>
        <w:jc w:val="both"/>
        <w:rPr>
          <w:rFonts w:ascii="Arial Narrow" w:eastAsia="Arial Narrow" w:hAnsi="Arial Narrow" w:cs="Arial Narrow"/>
          <w:sz w:val="18"/>
          <w:szCs w:val="18"/>
        </w:rPr>
      </w:pPr>
      <w:r>
        <w:rPr>
          <w:rFonts w:ascii="Arial Narrow" w:eastAsia="Arial Narrow" w:hAnsi="Arial Narrow" w:cs="Arial Narrow"/>
          <w:sz w:val="18"/>
          <w:szCs w:val="18"/>
        </w:rPr>
        <w:t>..................................................................................., désigné aux présentes « l'emprunteur » et représenté par .......................................... .......................................................agissant au nom et pour le compte de ........................................................................................................, d'autre part.</w:t>
      </w:r>
    </w:p>
    <w:p w14:paraId="0000000A" w14:textId="77777777" w:rsidR="001A0FCD" w:rsidRDefault="000273D8">
      <w:pPr>
        <w:widowControl w:val="0"/>
        <w:pBdr>
          <w:top w:val="nil"/>
          <w:left w:val="nil"/>
          <w:bottom w:val="nil"/>
          <w:right w:val="nil"/>
          <w:between w:val="nil"/>
        </w:pBdr>
        <w:spacing w:before="417" w:line="240" w:lineRule="auto"/>
        <w:ind w:left="14"/>
        <w:jc w:val="both"/>
        <w:rPr>
          <w:rFonts w:ascii="Arial Narrow" w:eastAsia="Arial Narrow" w:hAnsi="Arial Narrow" w:cs="Arial Narrow"/>
          <w:sz w:val="18"/>
          <w:szCs w:val="18"/>
        </w:rPr>
      </w:pPr>
      <w:r>
        <w:rPr>
          <w:rFonts w:ascii="Arial Narrow" w:eastAsia="Arial Narrow" w:hAnsi="Arial Narrow" w:cs="Arial Narrow"/>
          <w:sz w:val="18"/>
          <w:szCs w:val="18"/>
        </w:rPr>
        <w:t>IL A ÉTÉ EXPOSÉ ET CONVENU CE QUI SUIT :</w:t>
      </w:r>
    </w:p>
    <w:p w14:paraId="0000000B" w14:textId="77777777" w:rsidR="001A0FCD" w:rsidRDefault="000273D8">
      <w:pPr>
        <w:widowControl w:val="0"/>
        <w:pBdr>
          <w:top w:val="nil"/>
          <w:left w:val="nil"/>
          <w:bottom w:val="nil"/>
          <w:right w:val="nil"/>
          <w:between w:val="nil"/>
        </w:pBdr>
        <w:spacing w:before="409" w:line="230" w:lineRule="auto"/>
        <w:ind w:left="5" w:right="789" w:hanging="5"/>
        <w:jc w:val="both"/>
        <w:rPr>
          <w:rFonts w:ascii="Arial Narrow" w:eastAsia="Arial Narrow" w:hAnsi="Arial Narrow" w:cs="Arial Narrow"/>
          <w:sz w:val="18"/>
          <w:szCs w:val="18"/>
        </w:rPr>
      </w:pPr>
      <w:r>
        <w:rPr>
          <w:rFonts w:ascii="Arial Narrow" w:eastAsia="Arial Narrow" w:hAnsi="Arial Narrow" w:cs="Arial Narrow"/>
          <w:sz w:val="18"/>
          <w:szCs w:val="18"/>
        </w:rPr>
        <w:t>À l'occasion de la commémoration du soixante-cinquième anniversaire de la libération des camps de concentration, les amicales espagnole et française d'anciens détenus de Mauthausen ont proposé au ministère fédéral de l'Intérieur autrichien de monter une exposition à partir du fonds de photographies prises par les SS, dissimulées et sauvegardées par des déportés résistants espagnols au prix de leur vie. Cette démarche a abouti à une exposition internationale en trois langues organisées par :</w:t>
      </w:r>
    </w:p>
    <w:p w14:paraId="0000000C" w14:textId="77777777" w:rsidR="001A0FCD" w:rsidRDefault="000273D8">
      <w:pPr>
        <w:widowControl w:val="0"/>
        <w:pBdr>
          <w:top w:val="nil"/>
          <w:left w:val="nil"/>
          <w:bottom w:val="nil"/>
          <w:right w:val="nil"/>
          <w:between w:val="nil"/>
        </w:pBdr>
        <w:spacing w:before="3" w:line="240" w:lineRule="auto"/>
        <w:ind w:left="571"/>
        <w:jc w:val="both"/>
        <w:rPr>
          <w:rFonts w:ascii="Arial Narrow" w:eastAsia="Arial Narrow" w:hAnsi="Arial Narrow" w:cs="Arial Narrow"/>
          <w:sz w:val="18"/>
          <w:szCs w:val="18"/>
        </w:rPr>
      </w:pPr>
      <w:r>
        <w:rPr>
          <w:rFonts w:ascii="Arial Narrow" w:eastAsia="Arial Narrow" w:hAnsi="Arial Narrow" w:cs="Arial Narrow"/>
          <w:sz w:val="18"/>
          <w:szCs w:val="18"/>
        </w:rPr>
        <w:t>- l'Amicale de Mauthausen (France),</w:t>
      </w:r>
    </w:p>
    <w:p w14:paraId="0000000D" w14:textId="77777777" w:rsidR="001A0FCD" w:rsidRDefault="000273D8">
      <w:pPr>
        <w:widowControl w:val="0"/>
        <w:pBdr>
          <w:top w:val="nil"/>
          <w:left w:val="nil"/>
          <w:bottom w:val="nil"/>
          <w:right w:val="nil"/>
          <w:between w:val="nil"/>
        </w:pBdr>
        <w:spacing w:line="240" w:lineRule="auto"/>
        <w:ind w:left="571"/>
        <w:jc w:val="both"/>
        <w:rPr>
          <w:rFonts w:ascii="Arial Narrow" w:eastAsia="Arial Narrow" w:hAnsi="Arial Narrow" w:cs="Arial Narrow"/>
          <w:sz w:val="18"/>
          <w:szCs w:val="18"/>
        </w:rPr>
      </w:pPr>
      <w:r>
        <w:rPr>
          <w:rFonts w:ascii="Arial Narrow" w:eastAsia="Arial Narrow" w:hAnsi="Arial Narrow" w:cs="Arial Narrow"/>
          <w:sz w:val="18"/>
          <w:szCs w:val="18"/>
        </w:rPr>
        <w:t>- l'</w:t>
      </w:r>
      <w:r>
        <w:rPr>
          <w:rFonts w:ascii="Arial Narrow" w:eastAsia="Arial Narrow" w:hAnsi="Arial Narrow" w:cs="Arial Narrow"/>
          <w:i/>
          <w:sz w:val="18"/>
          <w:szCs w:val="18"/>
        </w:rPr>
        <w:t xml:space="preserve">Amical de Mauthausen y </w:t>
      </w:r>
      <w:proofErr w:type="spellStart"/>
      <w:r>
        <w:rPr>
          <w:rFonts w:ascii="Arial Narrow" w:eastAsia="Arial Narrow" w:hAnsi="Arial Narrow" w:cs="Arial Narrow"/>
          <w:i/>
          <w:sz w:val="18"/>
          <w:szCs w:val="18"/>
        </w:rPr>
        <w:t>otros</w:t>
      </w:r>
      <w:proofErr w:type="spellEnd"/>
      <w:r>
        <w:rPr>
          <w:rFonts w:ascii="Arial Narrow" w:eastAsia="Arial Narrow" w:hAnsi="Arial Narrow" w:cs="Arial Narrow"/>
          <w:i/>
          <w:sz w:val="18"/>
          <w:szCs w:val="18"/>
        </w:rPr>
        <w:t xml:space="preserve"> campos </w:t>
      </w:r>
      <w:r>
        <w:rPr>
          <w:rFonts w:ascii="Arial Narrow" w:eastAsia="Arial Narrow" w:hAnsi="Arial Narrow" w:cs="Arial Narrow"/>
          <w:sz w:val="18"/>
          <w:szCs w:val="18"/>
        </w:rPr>
        <w:t>(Espagne),</w:t>
      </w:r>
    </w:p>
    <w:p w14:paraId="0000000E" w14:textId="77777777" w:rsidR="001A0FCD" w:rsidRDefault="000273D8">
      <w:pPr>
        <w:widowControl w:val="0"/>
        <w:pBdr>
          <w:top w:val="nil"/>
          <w:left w:val="nil"/>
          <w:bottom w:val="nil"/>
          <w:right w:val="nil"/>
          <w:between w:val="nil"/>
        </w:pBdr>
        <w:spacing w:line="240" w:lineRule="auto"/>
        <w:ind w:left="571"/>
        <w:jc w:val="both"/>
        <w:rPr>
          <w:rFonts w:ascii="Arial Narrow" w:eastAsia="Arial Narrow" w:hAnsi="Arial Narrow" w:cs="Arial Narrow"/>
          <w:sz w:val="18"/>
          <w:szCs w:val="18"/>
        </w:rPr>
      </w:pPr>
      <w:bookmarkStart w:id="0" w:name="_heading=h.gjdgxs" w:colFirst="0" w:colLast="0"/>
      <w:bookmarkEnd w:id="0"/>
      <w:r>
        <w:rPr>
          <w:rFonts w:ascii="Arial Narrow" w:eastAsia="Arial Narrow" w:hAnsi="Arial Narrow" w:cs="Arial Narrow"/>
          <w:sz w:val="18"/>
          <w:szCs w:val="18"/>
        </w:rPr>
        <w:t xml:space="preserve">- </w:t>
      </w:r>
      <w:r>
        <w:rPr>
          <w:rFonts w:ascii="Arial Narrow" w:eastAsia="Arial Narrow" w:hAnsi="Arial Narrow" w:cs="Arial Narrow"/>
          <w:i/>
          <w:sz w:val="18"/>
          <w:szCs w:val="18"/>
        </w:rPr>
        <w:t xml:space="preserve">Mauthausen </w:t>
      </w:r>
      <w:proofErr w:type="spellStart"/>
      <w:r>
        <w:rPr>
          <w:rFonts w:ascii="Arial Narrow" w:eastAsia="Arial Narrow" w:hAnsi="Arial Narrow" w:cs="Arial Narrow"/>
          <w:i/>
          <w:sz w:val="18"/>
          <w:szCs w:val="18"/>
        </w:rPr>
        <w:t>Memorial</w:t>
      </w:r>
      <w:proofErr w:type="spellEnd"/>
      <w:r>
        <w:rPr>
          <w:rFonts w:ascii="Arial Narrow" w:eastAsia="Arial Narrow" w:hAnsi="Arial Narrow" w:cs="Arial Narrow"/>
          <w:i/>
          <w:sz w:val="18"/>
          <w:szCs w:val="18"/>
        </w:rPr>
        <w:t xml:space="preserve"> KZ-</w:t>
      </w:r>
      <w:proofErr w:type="spellStart"/>
      <w:r>
        <w:rPr>
          <w:rFonts w:ascii="Arial Narrow" w:eastAsia="Arial Narrow" w:hAnsi="Arial Narrow" w:cs="Arial Narrow"/>
          <w:i/>
          <w:sz w:val="18"/>
          <w:szCs w:val="18"/>
        </w:rPr>
        <w:t>Gedenkstatte</w:t>
      </w:r>
      <w:proofErr w:type="spellEnd"/>
      <w:r>
        <w:rPr>
          <w:rFonts w:ascii="Arial Narrow" w:eastAsia="Arial Narrow" w:hAnsi="Arial Narrow" w:cs="Arial Narrow"/>
          <w:i/>
          <w:sz w:val="18"/>
          <w:szCs w:val="18"/>
        </w:rPr>
        <w:t xml:space="preserve"> Mauthausen </w:t>
      </w:r>
      <w:r>
        <w:rPr>
          <w:rFonts w:ascii="Arial Narrow" w:eastAsia="Arial Narrow" w:hAnsi="Arial Narrow" w:cs="Arial Narrow"/>
          <w:sz w:val="18"/>
          <w:szCs w:val="18"/>
        </w:rPr>
        <w:t>(Autriche),</w:t>
      </w:r>
    </w:p>
    <w:p w14:paraId="0000000F" w14:textId="77777777" w:rsidR="001A0FCD" w:rsidRDefault="000273D8">
      <w:pPr>
        <w:widowControl w:val="0"/>
        <w:pBdr>
          <w:top w:val="nil"/>
          <w:left w:val="nil"/>
          <w:bottom w:val="nil"/>
          <w:right w:val="nil"/>
          <w:between w:val="nil"/>
        </w:pBdr>
        <w:spacing w:line="240" w:lineRule="auto"/>
        <w:ind w:left="5"/>
        <w:jc w:val="both"/>
        <w:rPr>
          <w:rFonts w:ascii="Arial Narrow" w:eastAsia="Arial Narrow" w:hAnsi="Arial Narrow" w:cs="Arial Narrow"/>
          <w:sz w:val="18"/>
          <w:szCs w:val="18"/>
        </w:rPr>
      </w:pPr>
      <w:proofErr w:type="gramStart"/>
      <w:r>
        <w:rPr>
          <w:rFonts w:ascii="Arial Narrow" w:eastAsia="Arial Narrow" w:hAnsi="Arial Narrow" w:cs="Arial Narrow"/>
          <w:sz w:val="18"/>
          <w:szCs w:val="18"/>
        </w:rPr>
        <w:t>et</w:t>
      </w:r>
      <w:proofErr w:type="gramEnd"/>
      <w:r>
        <w:rPr>
          <w:rFonts w:ascii="Arial Narrow" w:eastAsia="Arial Narrow" w:hAnsi="Arial Narrow" w:cs="Arial Narrow"/>
          <w:sz w:val="18"/>
          <w:szCs w:val="18"/>
        </w:rPr>
        <w:t xml:space="preserve"> avec le soutien :</w:t>
      </w:r>
    </w:p>
    <w:p w14:paraId="00000010" w14:textId="77777777" w:rsidR="001A0FCD" w:rsidRDefault="000273D8">
      <w:pPr>
        <w:widowControl w:val="0"/>
        <w:pBdr>
          <w:top w:val="nil"/>
          <w:left w:val="nil"/>
          <w:bottom w:val="nil"/>
          <w:right w:val="nil"/>
          <w:between w:val="nil"/>
        </w:pBdr>
        <w:spacing w:line="240" w:lineRule="auto"/>
        <w:ind w:left="571"/>
        <w:jc w:val="both"/>
        <w:rPr>
          <w:rFonts w:ascii="Arial Narrow" w:eastAsia="Arial Narrow" w:hAnsi="Arial Narrow" w:cs="Arial Narrow"/>
          <w:sz w:val="18"/>
          <w:szCs w:val="18"/>
        </w:rPr>
      </w:pPr>
      <w:r>
        <w:rPr>
          <w:rFonts w:ascii="Arial Narrow" w:eastAsia="Arial Narrow" w:hAnsi="Arial Narrow" w:cs="Arial Narrow"/>
          <w:sz w:val="18"/>
          <w:szCs w:val="18"/>
        </w:rPr>
        <w:t>- en Autriche, du ministère de l'Intérieur,</w:t>
      </w:r>
    </w:p>
    <w:p w14:paraId="00000011" w14:textId="77777777" w:rsidR="001A0FCD" w:rsidRDefault="000273D8">
      <w:pPr>
        <w:widowControl w:val="0"/>
        <w:pBdr>
          <w:top w:val="nil"/>
          <w:left w:val="nil"/>
          <w:bottom w:val="nil"/>
          <w:right w:val="nil"/>
          <w:between w:val="nil"/>
        </w:pBdr>
        <w:spacing w:line="229" w:lineRule="auto"/>
        <w:ind w:left="856" w:right="798" w:hanging="285"/>
        <w:jc w:val="both"/>
        <w:rPr>
          <w:rFonts w:ascii="Arial Narrow" w:eastAsia="Arial Narrow" w:hAnsi="Arial Narrow" w:cs="Arial Narrow"/>
          <w:sz w:val="18"/>
          <w:szCs w:val="18"/>
        </w:rPr>
      </w:pPr>
      <w:r>
        <w:rPr>
          <w:rFonts w:ascii="Arial Narrow" w:eastAsia="Arial Narrow" w:hAnsi="Arial Narrow" w:cs="Arial Narrow"/>
          <w:sz w:val="18"/>
          <w:szCs w:val="18"/>
        </w:rPr>
        <w:t>- en France, du ministère des Affaires étrangères et du ministère de la Culture et de la Communication, direction des Archives de France.</w:t>
      </w:r>
    </w:p>
    <w:p w14:paraId="00000012" w14:textId="77777777" w:rsidR="001A0FCD" w:rsidRDefault="000273D8">
      <w:pPr>
        <w:widowControl w:val="0"/>
        <w:pBdr>
          <w:top w:val="nil"/>
          <w:left w:val="nil"/>
          <w:bottom w:val="nil"/>
          <w:right w:val="nil"/>
          <w:between w:val="nil"/>
        </w:pBdr>
        <w:spacing w:before="210" w:line="229" w:lineRule="auto"/>
        <w:ind w:left="4" w:right="797" w:firstLine="5"/>
        <w:jc w:val="both"/>
        <w:rPr>
          <w:rFonts w:ascii="Arial Narrow" w:eastAsia="Arial Narrow" w:hAnsi="Arial Narrow" w:cs="Arial Narrow"/>
          <w:sz w:val="18"/>
          <w:szCs w:val="18"/>
        </w:rPr>
      </w:pPr>
      <w:r>
        <w:rPr>
          <w:rFonts w:ascii="Arial Narrow" w:eastAsia="Arial Narrow" w:hAnsi="Arial Narrow" w:cs="Arial Narrow"/>
          <w:sz w:val="18"/>
          <w:szCs w:val="18"/>
        </w:rPr>
        <w:t>L'Amicale de Mauthausen est propriétaire de la version française de cette exposition. Afin de permettre au plus grand nombre de voir ces documents, elle prête cette exposition aux conditions expresses ci-après :</w:t>
      </w:r>
    </w:p>
    <w:p w14:paraId="00000013" w14:textId="77777777" w:rsidR="001A0FCD" w:rsidRDefault="000273D8">
      <w:pPr>
        <w:widowControl w:val="0"/>
        <w:pBdr>
          <w:top w:val="nil"/>
          <w:left w:val="nil"/>
          <w:bottom w:val="nil"/>
          <w:right w:val="nil"/>
          <w:between w:val="nil"/>
        </w:pBdr>
        <w:spacing w:before="4" w:line="240" w:lineRule="auto"/>
        <w:ind w:left="571"/>
        <w:jc w:val="both"/>
        <w:rPr>
          <w:rFonts w:ascii="Arial Narrow" w:eastAsia="Arial Narrow" w:hAnsi="Arial Narrow" w:cs="Arial Narrow"/>
          <w:sz w:val="18"/>
          <w:szCs w:val="18"/>
        </w:rPr>
      </w:pPr>
      <w:r>
        <w:rPr>
          <w:rFonts w:ascii="Arial Narrow" w:eastAsia="Arial Narrow" w:hAnsi="Arial Narrow" w:cs="Arial Narrow"/>
          <w:sz w:val="18"/>
          <w:szCs w:val="18"/>
        </w:rPr>
        <w:t>- l'exposition doit être présentée dans son intégralité,</w:t>
      </w:r>
    </w:p>
    <w:p w14:paraId="00000014" w14:textId="77777777" w:rsidR="001A0FCD" w:rsidRDefault="000273D8">
      <w:pPr>
        <w:widowControl w:val="0"/>
        <w:pBdr>
          <w:top w:val="nil"/>
          <w:left w:val="nil"/>
          <w:bottom w:val="nil"/>
          <w:right w:val="nil"/>
          <w:between w:val="nil"/>
        </w:pBdr>
        <w:spacing w:line="229" w:lineRule="auto"/>
        <w:ind w:left="856" w:right="796" w:hanging="285"/>
        <w:jc w:val="both"/>
        <w:rPr>
          <w:rFonts w:ascii="Arial Narrow" w:eastAsia="Arial Narrow" w:hAnsi="Arial Narrow" w:cs="Arial Narrow"/>
          <w:color w:val="000000"/>
          <w:sz w:val="18"/>
          <w:szCs w:val="18"/>
        </w:rPr>
      </w:pPr>
      <w:r>
        <w:rPr>
          <w:rFonts w:ascii="Arial Narrow" w:eastAsia="Arial Narrow" w:hAnsi="Arial Narrow" w:cs="Arial Narrow"/>
          <w:sz w:val="18"/>
          <w:szCs w:val="18"/>
        </w:rPr>
        <w:t>- tout document émis dans le public doit mentionner les organis</w:t>
      </w:r>
      <w:r>
        <w:rPr>
          <w:rFonts w:ascii="Arial Narrow" w:eastAsia="Arial Narrow" w:hAnsi="Arial Narrow" w:cs="Arial Narrow"/>
          <w:color w:val="000000"/>
          <w:sz w:val="18"/>
          <w:szCs w:val="18"/>
        </w:rPr>
        <w:t>ateurs et les organismes ayant apporté leur soutien (liste énumérée précédemment),</w:t>
      </w:r>
    </w:p>
    <w:p w14:paraId="00000015" w14:textId="77777777" w:rsidR="001A0FCD" w:rsidRDefault="000273D8">
      <w:pPr>
        <w:widowControl w:val="0"/>
        <w:pBdr>
          <w:top w:val="nil"/>
          <w:left w:val="nil"/>
          <w:bottom w:val="nil"/>
          <w:right w:val="nil"/>
          <w:between w:val="nil"/>
        </w:pBdr>
        <w:spacing w:before="4" w:line="229" w:lineRule="auto"/>
        <w:ind w:left="10" w:right="836" w:firstLine="560"/>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 aucun coût d'entreposage, de transport, d'entretien, d'assurance, ne doit incomber à l'Amicale de Mauthausen, aucune dépense de l'emprunteur, quelle que soit sa nature, ne peut être mise à la charge de l'Amicale de Mauthausen. Le prêt et ses modalités ne doivent entraîner en aucun cas de </w:t>
      </w:r>
      <w:r>
        <w:rPr>
          <w:rFonts w:ascii="Arial Narrow" w:eastAsia="Arial Narrow" w:hAnsi="Arial Narrow" w:cs="Arial Narrow"/>
          <w:sz w:val="18"/>
          <w:szCs w:val="18"/>
        </w:rPr>
        <w:t xml:space="preserve">quelconque </w:t>
      </w:r>
      <w:r>
        <w:rPr>
          <w:rFonts w:ascii="Arial Narrow" w:eastAsia="Arial Narrow" w:hAnsi="Arial Narrow" w:cs="Arial Narrow"/>
          <w:color w:val="000000"/>
          <w:sz w:val="18"/>
          <w:szCs w:val="18"/>
        </w:rPr>
        <w:t>frais à l'Amicale de Mauthausen.</w:t>
      </w:r>
    </w:p>
    <w:p w14:paraId="00000016" w14:textId="77777777" w:rsidR="001A0FCD" w:rsidRDefault="000273D8">
      <w:pPr>
        <w:widowControl w:val="0"/>
        <w:pBdr>
          <w:top w:val="nil"/>
          <w:left w:val="nil"/>
          <w:bottom w:val="nil"/>
          <w:right w:val="nil"/>
          <w:between w:val="nil"/>
        </w:pBdr>
        <w:spacing w:before="419"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1 - Objet de la convention</w:t>
      </w:r>
    </w:p>
    <w:p w14:paraId="00000017" w14:textId="77777777" w:rsidR="001A0FCD" w:rsidRDefault="000273D8">
      <w:pPr>
        <w:widowControl w:val="0"/>
        <w:pBdr>
          <w:top w:val="nil"/>
          <w:left w:val="nil"/>
          <w:bottom w:val="nil"/>
          <w:right w:val="nil"/>
          <w:between w:val="nil"/>
        </w:pBdr>
        <w:spacing w:line="229" w:lineRule="auto"/>
        <w:ind w:left="4" w:right="790" w:firstLine="5"/>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La présente convention a pour objet de définir les modalités du prêt de l'exposition </w:t>
      </w:r>
      <w:r>
        <w:rPr>
          <w:rFonts w:ascii="Arial Narrow" w:eastAsia="Arial Narrow" w:hAnsi="Arial Narrow" w:cs="Arial Narrow"/>
          <w:i/>
          <w:color w:val="000000"/>
          <w:sz w:val="18"/>
          <w:szCs w:val="18"/>
        </w:rPr>
        <w:t>La part visible des camps - Photographies du camp de Mauthausen (1938-1945)</w:t>
      </w:r>
      <w:r>
        <w:rPr>
          <w:rFonts w:ascii="Arial Narrow" w:eastAsia="Arial Narrow" w:hAnsi="Arial Narrow" w:cs="Arial Narrow"/>
          <w:color w:val="000000"/>
          <w:sz w:val="18"/>
          <w:szCs w:val="18"/>
        </w:rPr>
        <w:t xml:space="preserve">, présentée à ............................................................................................................................................................... du .............................................................. </w:t>
      </w:r>
      <w:proofErr w:type="gramStart"/>
      <w:r>
        <w:rPr>
          <w:rFonts w:ascii="Arial Narrow" w:eastAsia="Arial Narrow" w:hAnsi="Arial Narrow" w:cs="Arial Narrow"/>
          <w:color w:val="000000"/>
          <w:sz w:val="18"/>
          <w:szCs w:val="18"/>
        </w:rPr>
        <w:t>au</w:t>
      </w:r>
      <w:proofErr w:type="gramEnd"/>
      <w:r>
        <w:rPr>
          <w:rFonts w:ascii="Arial Narrow" w:eastAsia="Arial Narrow" w:hAnsi="Arial Narrow" w:cs="Arial Narrow"/>
          <w:color w:val="000000"/>
          <w:sz w:val="18"/>
          <w:szCs w:val="18"/>
        </w:rPr>
        <w:t xml:space="preserve">............................................................... (montage dès le ........................................................ </w:t>
      </w:r>
      <w:proofErr w:type="gramStart"/>
      <w:r>
        <w:rPr>
          <w:rFonts w:ascii="Arial Narrow" w:eastAsia="Arial Narrow" w:hAnsi="Arial Narrow" w:cs="Arial Narrow"/>
          <w:color w:val="000000"/>
          <w:sz w:val="18"/>
          <w:szCs w:val="18"/>
        </w:rPr>
        <w:t>démontage</w:t>
      </w:r>
      <w:proofErr w:type="gramEnd"/>
      <w:r>
        <w:rPr>
          <w:rFonts w:ascii="Arial Narrow" w:eastAsia="Arial Narrow" w:hAnsi="Arial Narrow" w:cs="Arial Narrow"/>
          <w:color w:val="000000"/>
          <w:sz w:val="18"/>
          <w:szCs w:val="18"/>
        </w:rPr>
        <w:t xml:space="preserve"> le ...............................................).</w:t>
      </w:r>
    </w:p>
    <w:p w14:paraId="00000018" w14:textId="77777777" w:rsidR="001A0FCD" w:rsidRDefault="000273D8">
      <w:pPr>
        <w:widowControl w:val="0"/>
        <w:pBdr>
          <w:top w:val="nil"/>
          <w:left w:val="nil"/>
          <w:bottom w:val="nil"/>
          <w:right w:val="nil"/>
          <w:between w:val="nil"/>
        </w:pBdr>
        <w:spacing w:before="4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2 - Description du matériel prêté</w:t>
      </w:r>
    </w:p>
    <w:p w14:paraId="00000019" w14:textId="77777777" w:rsidR="001A0FCD" w:rsidRDefault="000273D8">
      <w:pPr>
        <w:widowControl w:val="0"/>
        <w:pBdr>
          <w:top w:val="nil"/>
          <w:left w:val="nil"/>
          <w:bottom w:val="nil"/>
          <w:right w:val="nil"/>
          <w:between w:val="nil"/>
        </w:pBdr>
        <w:spacing w:line="229" w:lineRule="auto"/>
        <w:ind w:left="4" w:right="788" w:firstLine="5"/>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L'exposition se compose de trente panneaux dont trois d'introduction. Chaque panneau et son système autoportant à enrouleur est rangé dans un sac de transport individuel. Les trente sacs font partie du matériel prêté. Les spécifications techniques relatives au matériel sont portées sur les pièces annexes n°6 et 9 1a et 1d de la présente convention.</w:t>
      </w:r>
    </w:p>
    <w:p w14:paraId="0000001A" w14:textId="77777777" w:rsidR="001A0FCD" w:rsidRDefault="000273D8">
      <w:pPr>
        <w:widowControl w:val="0"/>
        <w:pBdr>
          <w:top w:val="nil"/>
          <w:left w:val="nil"/>
          <w:bottom w:val="nil"/>
          <w:right w:val="nil"/>
          <w:between w:val="nil"/>
        </w:pBdr>
        <w:spacing w:before="416"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3 - Responsabilité, assurance</w:t>
      </w:r>
    </w:p>
    <w:p w14:paraId="0000001B" w14:textId="77777777" w:rsidR="001A0FCD" w:rsidRPr="00840E92" w:rsidRDefault="000273D8">
      <w:pPr>
        <w:widowControl w:val="0"/>
        <w:pBdr>
          <w:top w:val="nil"/>
          <w:left w:val="nil"/>
          <w:bottom w:val="nil"/>
          <w:right w:val="nil"/>
          <w:between w:val="nil"/>
        </w:pBdr>
        <w:spacing w:line="229" w:lineRule="auto"/>
        <w:ind w:right="790" w:firstLine="10"/>
        <w:jc w:val="both"/>
        <w:rPr>
          <w:rFonts w:ascii="Arial Narrow" w:eastAsia="Arial Narrow" w:hAnsi="Arial Narrow" w:cs="Arial Narrow"/>
          <w:sz w:val="18"/>
          <w:szCs w:val="18"/>
        </w:rPr>
      </w:pPr>
      <w:r>
        <w:rPr>
          <w:rFonts w:ascii="Arial Narrow" w:eastAsia="Arial Narrow" w:hAnsi="Arial Narrow" w:cs="Arial Narrow"/>
          <w:color w:val="000000"/>
          <w:sz w:val="18"/>
          <w:szCs w:val="18"/>
        </w:rPr>
        <w:t>L'emprunteur a pleine responsabilité de tout événement pouvant survenir entre le moment où le matériel est mis à sa disposition et celui où il le remet à l'Amicale de Mauthausen ou à un autre emprunteur désigné par l'Amicale de Mauthausen</w:t>
      </w:r>
      <w:r w:rsidRPr="00840E92">
        <w:rPr>
          <w:rFonts w:ascii="Arial Narrow" w:eastAsia="Arial Narrow" w:hAnsi="Arial Narrow" w:cs="Arial Narrow"/>
          <w:sz w:val="18"/>
          <w:szCs w:val="18"/>
        </w:rPr>
        <w:t>. À cet effet, il déclare être couvert par une police d'assurance contractée auprès de.........................................................................................,</w:t>
      </w:r>
    </w:p>
    <w:p w14:paraId="0000001C" w14:textId="77777777" w:rsidR="001A0FCD" w:rsidRDefault="000273D8">
      <w:pPr>
        <w:widowControl w:val="0"/>
        <w:pBdr>
          <w:top w:val="nil"/>
          <w:left w:val="nil"/>
          <w:bottom w:val="nil"/>
          <w:right w:val="nil"/>
          <w:between w:val="nil"/>
        </w:pBdr>
        <w:spacing w:line="229" w:lineRule="auto"/>
        <w:ind w:right="790" w:firstLine="10"/>
        <w:jc w:val="both"/>
        <w:rPr>
          <w:rFonts w:ascii="Arial Narrow" w:eastAsia="Arial Narrow" w:hAnsi="Arial Narrow" w:cs="Arial Narrow"/>
          <w:color w:val="000000"/>
          <w:sz w:val="18"/>
          <w:szCs w:val="18"/>
        </w:rPr>
      </w:pPr>
      <w:proofErr w:type="gramStart"/>
      <w:r w:rsidRPr="00840E92">
        <w:rPr>
          <w:rFonts w:ascii="Arial Narrow" w:eastAsia="Arial Narrow" w:hAnsi="Arial Narrow" w:cs="Arial Narrow"/>
          <w:sz w:val="18"/>
          <w:szCs w:val="18"/>
        </w:rPr>
        <w:t>contrat</w:t>
      </w:r>
      <w:proofErr w:type="gramEnd"/>
      <w:r w:rsidRPr="00840E92">
        <w:rPr>
          <w:rFonts w:ascii="Arial Narrow" w:eastAsia="Arial Narrow" w:hAnsi="Arial Narrow" w:cs="Arial Narrow"/>
          <w:sz w:val="18"/>
          <w:szCs w:val="18"/>
        </w:rPr>
        <w:t xml:space="preserve"> n° ..................................................................., pour tout dommage pouvant survenir aux matériels prêtés durant les phases de transport, montage, démontage, ainsi que lors de l'exposition publique pour un montant de seize mille euros (16 000 €). L'emprunteur veillera à ce que l'application des dispositions réglementaires de sécurité n'entraîne aucune modification dans le parcours de </w:t>
      </w:r>
      <w:r>
        <w:rPr>
          <w:rFonts w:ascii="Arial Narrow" w:eastAsia="Arial Narrow" w:hAnsi="Arial Narrow" w:cs="Arial Narrow"/>
          <w:color w:val="000000"/>
          <w:sz w:val="18"/>
          <w:szCs w:val="18"/>
        </w:rPr>
        <w:t>l’exposition.</w:t>
      </w:r>
    </w:p>
    <w:p w14:paraId="0000001D" w14:textId="77777777" w:rsidR="001A0FCD" w:rsidRDefault="000273D8">
      <w:pPr>
        <w:widowControl w:val="0"/>
        <w:pBdr>
          <w:top w:val="nil"/>
          <w:left w:val="nil"/>
          <w:bottom w:val="nil"/>
          <w:right w:val="nil"/>
          <w:between w:val="nil"/>
        </w:pBdr>
        <w:spacing w:before="2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4 - Mise à disposition - Restitution</w:t>
      </w:r>
    </w:p>
    <w:p w14:paraId="0000001E" w14:textId="77777777" w:rsidR="001A0FCD" w:rsidRDefault="000273D8">
      <w:pPr>
        <w:widowControl w:val="0"/>
        <w:pBdr>
          <w:top w:val="nil"/>
          <w:left w:val="nil"/>
          <w:bottom w:val="nil"/>
          <w:right w:val="nil"/>
          <w:between w:val="nil"/>
        </w:pBdr>
        <w:spacing w:line="231" w:lineRule="auto"/>
        <w:ind w:left="6" w:right="795" w:firstLine="2"/>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L'emprunteur aura à sa disposition l'exposition, sous forme de trente sacs de transport, à l'Amicale de Mauthausen située 31 boulevard Saint-Germain - 75005 Paris le ........................................................................</w:t>
      </w:r>
    </w:p>
    <w:p w14:paraId="0000001F" w14:textId="77777777" w:rsidR="001A0FCD" w:rsidRDefault="000273D8">
      <w:pPr>
        <w:widowControl w:val="0"/>
        <w:pBdr>
          <w:top w:val="nil"/>
          <w:left w:val="nil"/>
          <w:bottom w:val="nil"/>
          <w:right w:val="nil"/>
          <w:between w:val="nil"/>
        </w:pBdr>
        <w:spacing w:before="2" w:line="229" w:lineRule="auto"/>
        <w:ind w:left="5" w:right="832" w:firstLine="9"/>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Il la restituera, dans le même état, à l'Amicale de Mauthausen, le ........................................................... </w:t>
      </w:r>
      <w:proofErr w:type="gramStart"/>
      <w:r>
        <w:rPr>
          <w:rFonts w:ascii="Arial Narrow" w:eastAsia="Arial Narrow" w:hAnsi="Arial Narrow" w:cs="Arial Narrow"/>
          <w:color w:val="000000"/>
          <w:sz w:val="18"/>
          <w:szCs w:val="18"/>
        </w:rPr>
        <w:t>entre</w:t>
      </w:r>
      <w:proofErr w:type="gramEnd"/>
      <w:r>
        <w:rPr>
          <w:rFonts w:ascii="Arial Narrow" w:eastAsia="Arial Narrow" w:hAnsi="Arial Narrow" w:cs="Arial Narrow"/>
          <w:color w:val="000000"/>
          <w:sz w:val="18"/>
          <w:szCs w:val="18"/>
        </w:rPr>
        <w:t xml:space="preserve"> .....................h et ...................h.</w:t>
      </w:r>
    </w:p>
    <w:p w14:paraId="00000020" w14:textId="77777777" w:rsidR="001A0FCD" w:rsidRDefault="000273D8">
      <w:pPr>
        <w:widowControl w:val="0"/>
        <w:pBdr>
          <w:top w:val="nil"/>
          <w:left w:val="nil"/>
          <w:bottom w:val="nil"/>
          <w:right w:val="nil"/>
          <w:between w:val="nil"/>
        </w:pBdr>
        <w:spacing w:before="4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lastRenderedPageBreak/>
        <w:t>Article 5 - Déroulement de la présentation de l'exposition</w:t>
      </w:r>
    </w:p>
    <w:p w14:paraId="00000021" w14:textId="77777777" w:rsidR="001A0FCD" w:rsidRDefault="000273D8">
      <w:pPr>
        <w:widowControl w:val="0"/>
        <w:pBdr>
          <w:top w:val="nil"/>
          <w:left w:val="nil"/>
          <w:bottom w:val="nil"/>
          <w:right w:val="nil"/>
          <w:between w:val="nil"/>
        </w:pBdr>
        <w:spacing w:line="229" w:lineRule="auto"/>
        <w:ind w:left="9" w:right="789"/>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De tout événement suscité par cette exposition (inauguration, conférences, tables rondes, etc.), l'Amicale de Mauthausen devra être informée préalablement ; elle y apportera éventuellement son concours.</w:t>
      </w:r>
    </w:p>
    <w:p w14:paraId="00000022" w14:textId="77777777" w:rsidR="001A0FCD" w:rsidRDefault="000273D8">
      <w:pPr>
        <w:widowControl w:val="0"/>
        <w:pBdr>
          <w:top w:val="nil"/>
          <w:left w:val="nil"/>
          <w:bottom w:val="nil"/>
          <w:right w:val="nil"/>
          <w:between w:val="nil"/>
        </w:pBdr>
        <w:spacing w:before="4" w:line="229" w:lineRule="auto"/>
        <w:ind w:left="5" w:right="791" w:firstLine="5"/>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Les documents de communication (invitations, affiches) se feront selon les recommandations de l'annexe 2 de la présente convention et avec l'accord de l'Amicale de Mauthausen.</w:t>
      </w:r>
    </w:p>
    <w:p w14:paraId="00000023" w14:textId="77777777" w:rsidR="001A0FCD" w:rsidRDefault="000273D8">
      <w:pPr>
        <w:widowControl w:val="0"/>
        <w:pBdr>
          <w:top w:val="nil"/>
          <w:left w:val="nil"/>
          <w:bottom w:val="nil"/>
          <w:right w:val="nil"/>
          <w:between w:val="nil"/>
        </w:pBdr>
        <w:spacing w:before="4" w:line="229" w:lineRule="auto"/>
        <w:ind w:left="4" w:right="790" w:firstLine="6"/>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xml:space="preserve">L'emprunteur est entièrement libre de fixer ou non un droit d'entrée à acquitter par le public. Tout adhérent de l'Amicale de Mauthausen sera dispensé de droit d'entrée. Celle-ci ne peut prétendre à aucune rétribution du fait d'un droit d'entrée demandé au public. L'exposition a donné lieu à la publication d'un catalogue bilingue, français/espagnol. Pour l'acquérir, le public pourra s'adresser au correspondant local de l'Amicale de Mauthausen dont les coordonnées seront affichées le temps de l'exposition. L'emprunteur a la faculté d'adjoindre à l'exposition </w:t>
      </w:r>
      <w:r>
        <w:rPr>
          <w:rFonts w:ascii="Arial Narrow" w:eastAsia="Arial Narrow" w:hAnsi="Arial Narrow" w:cs="Arial Narrow"/>
          <w:i/>
          <w:color w:val="000000"/>
          <w:sz w:val="18"/>
          <w:szCs w:val="18"/>
        </w:rPr>
        <w:t xml:space="preserve">La part visible des camps </w:t>
      </w:r>
      <w:r>
        <w:rPr>
          <w:rFonts w:ascii="Arial Narrow" w:eastAsia="Arial Narrow" w:hAnsi="Arial Narrow" w:cs="Arial Narrow"/>
          <w:color w:val="000000"/>
          <w:sz w:val="18"/>
          <w:szCs w:val="18"/>
        </w:rPr>
        <w:t>tout autre document exclusivement relatif à la résistance et à la déportation. Cependant, cette partie devra être présentée au public de façon distincte afin qu'il n'y ait pas de confusion possible sur l’origine des documents présentés (</w:t>
      </w:r>
      <w:r>
        <w:rPr>
          <w:rFonts w:ascii="Arial Narrow" w:eastAsia="Arial Narrow" w:hAnsi="Arial Narrow" w:cs="Arial Narrow"/>
          <w:i/>
          <w:color w:val="000000"/>
          <w:sz w:val="18"/>
          <w:szCs w:val="18"/>
        </w:rPr>
        <w:t>cf</w:t>
      </w:r>
      <w:r>
        <w:rPr>
          <w:rFonts w:ascii="Arial Narrow" w:eastAsia="Arial Narrow" w:hAnsi="Arial Narrow" w:cs="Arial Narrow"/>
          <w:color w:val="000000"/>
          <w:sz w:val="18"/>
          <w:szCs w:val="18"/>
        </w:rPr>
        <w:t>. annexe 2). Ces documents seront présentés au public de .....................................................................................................................................................</w:t>
      </w:r>
    </w:p>
    <w:p w14:paraId="00000024" w14:textId="77777777" w:rsidR="001A0FCD" w:rsidRDefault="000273D8">
      <w:pPr>
        <w:widowControl w:val="0"/>
        <w:pBdr>
          <w:top w:val="nil"/>
          <w:left w:val="nil"/>
          <w:bottom w:val="nil"/>
          <w:right w:val="nil"/>
          <w:between w:val="nil"/>
        </w:pBdr>
        <w:spacing w:before="416"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6 - Participation aux frais de représentation</w:t>
      </w:r>
    </w:p>
    <w:p w14:paraId="00000025" w14:textId="77777777" w:rsidR="001A0FCD" w:rsidRDefault="000273D8">
      <w:pPr>
        <w:widowControl w:val="0"/>
        <w:pBdr>
          <w:top w:val="nil"/>
          <w:left w:val="nil"/>
          <w:bottom w:val="nil"/>
          <w:right w:val="nil"/>
          <w:between w:val="nil"/>
        </w:pBdr>
        <w:spacing w:line="229" w:lineRule="auto"/>
        <w:ind w:left="4" w:right="789" w:firstLine="6"/>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L'Amicale de Mauthausen souhaite accompagner l'exposition ; elle s'assurera que la présentation de l'exposition est conforme aux spécifications énoncées dans la présente convention et ses annexes (1a, 1b, 1c, 1d et 2) et sera représentée par un membre dirigeant lors de l'inauguration officielle (conditions de participation à préciser).</w:t>
      </w:r>
    </w:p>
    <w:p w14:paraId="00000026" w14:textId="77777777" w:rsidR="001A0FCD" w:rsidRDefault="000273D8">
      <w:pPr>
        <w:widowControl w:val="0"/>
        <w:pBdr>
          <w:top w:val="nil"/>
          <w:left w:val="nil"/>
          <w:bottom w:val="nil"/>
          <w:right w:val="nil"/>
          <w:between w:val="nil"/>
        </w:pBdr>
        <w:spacing w:before="4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7 - Tarifications</w:t>
      </w:r>
    </w:p>
    <w:p w14:paraId="00000027" w14:textId="77777777" w:rsidR="001A0FCD" w:rsidRDefault="000273D8">
      <w:pPr>
        <w:widowControl w:val="0"/>
        <w:pBdr>
          <w:top w:val="nil"/>
          <w:left w:val="nil"/>
          <w:bottom w:val="nil"/>
          <w:right w:val="nil"/>
          <w:between w:val="nil"/>
        </w:pBdr>
        <w:spacing w:line="229" w:lineRule="auto"/>
        <w:ind w:left="9" w:right="795"/>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L'emprunteur contribue aux frais liés à l'information, la fabrication et à la maintenance concernant l'exposition. Il verse à cet effet un montant forfaitaire de quatre cents euros (</w:t>
      </w:r>
      <w:r>
        <w:rPr>
          <w:rFonts w:ascii="Arial Narrow" w:eastAsia="Arial Narrow" w:hAnsi="Arial Narrow" w:cs="Arial Narrow"/>
          <w:sz w:val="18"/>
          <w:szCs w:val="18"/>
        </w:rPr>
        <w:t>400€</w:t>
      </w:r>
      <w:r>
        <w:rPr>
          <w:rFonts w:ascii="Arial Narrow" w:eastAsia="Arial Narrow" w:hAnsi="Arial Narrow" w:cs="Arial Narrow"/>
          <w:color w:val="000000"/>
          <w:sz w:val="18"/>
          <w:szCs w:val="18"/>
        </w:rPr>
        <w:t>) à l'Amicale de Mauthausen.</w:t>
      </w:r>
    </w:p>
    <w:p w14:paraId="00000028" w14:textId="77777777" w:rsidR="001A0FCD" w:rsidRDefault="000273D8">
      <w:pPr>
        <w:widowControl w:val="0"/>
        <w:pBdr>
          <w:top w:val="nil"/>
          <w:left w:val="nil"/>
          <w:bottom w:val="nil"/>
          <w:right w:val="nil"/>
          <w:between w:val="nil"/>
        </w:pBdr>
        <w:spacing w:before="4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8 - État du matériel d'exposition et son maintien</w:t>
      </w:r>
    </w:p>
    <w:p w14:paraId="00000029" w14:textId="77777777" w:rsidR="001A0FCD" w:rsidRDefault="000273D8">
      <w:pPr>
        <w:widowControl w:val="0"/>
        <w:pBdr>
          <w:top w:val="nil"/>
          <w:left w:val="nil"/>
          <w:bottom w:val="nil"/>
          <w:right w:val="nil"/>
          <w:between w:val="nil"/>
        </w:pBdr>
        <w:spacing w:line="230" w:lineRule="auto"/>
        <w:ind w:left="2" w:right="796" w:firstLine="7"/>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L'ensemble du matériel est accompagné d'un descriptif précisant l'état de ses composants. L'emprunteur vérifiera la conformité entre ce descriptif et le matériel à sa disposition, notera précisément les non-conformités éventuelles et en avisera l'Amicale de Mauthausen. Durant la présentation de l'exposition, l'emprunteur procédera, à ses frais, au remplacement du matériel usé. De même, il remplacera, toujours à ses frais, les accessoires de montage détériorés ou égarés. Toutes les pièces de remplacement seront intégrées au matériel d’exposition et deviendront donc propriété de l'Amicale de Mauthausen.</w:t>
      </w:r>
    </w:p>
    <w:p w14:paraId="0000002A" w14:textId="77777777" w:rsidR="001A0FCD" w:rsidRDefault="000273D8">
      <w:pPr>
        <w:widowControl w:val="0"/>
        <w:pBdr>
          <w:top w:val="nil"/>
          <w:left w:val="nil"/>
          <w:bottom w:val="nil"/>
          <w:right w:val="nil"/>
          <w:between w:val="nil"/>
        </w:pBdr>
        <w:spacing w:before="416"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9 - Endommagement du matériel d'exposition</w:t>
      </w:r>
    </w:p>
    <w:p w14:paraId="0000002B" w14:textId="77777777" w:rsidR="001A0FCD" w:rsidRDefault="000273D8">
      <w:pPr>
        <w:widowControl w:val="0"/>
        <w:pBdr>
          <w:top w:val="nil"/>
          <w:left w:val="nil"/>
          <w:bottom w:val="nil"/>
          <w:right w:val="nil"/>
          <w:between w:val="nil"/>
        </w:pBdr>
        <w:spacing w:line="229" w:lineRule="auto"/>
        <w:ind w:left="9" w:right="797"/>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Dans le cas où le matériel d'exposition serait endommagé lors de son montage ou démontage, lors de son transport ou de sa présentation, outre le fait que l'emprunteur fera le nécessaire auprès de son assureur, il devra en aviser immédiatement l'Amicale de Mauthausen. Cette dernière l'assistera, si nécessaire, pour l'établissement des devis des opérations de remise en état.</w:t>
      </w:r>
    </w:p>
    <w:p w14:paraId="0000002C" w14:textId="77777777" w:rsidR="001A0FCD" w:rsidRDefault="000273D8">
      <w:pPr>
        <w:widowControl w:val="0"/>
        <w:pBdr>
          <w:top w:val="nil"/>
          <w:left w:val="nil"/>
          <w:bottom w:val="nil"/>
          <w:right w:val="nil"/>
          <w:between w:val="nil"/>
        </w:pBdr>
        <w:spacing w:before="417"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10 - Obligations légales</w:t>
      </w:r>
    </w:p>
    <w:p w14:paraId="0000002D" w14:textId="77777777" w:rsidR="001A0FCD" w:rsidRDefault="000273D8">
      <w:pPr>
        <w:widowControl w:val="0"/>
        <w:pBdr>
          <w:top w:val="nil"/>
          <w:left w:val="nil"/>
          <w:bottom w:val="nil"/>
          <w:right w:val="nil"/>
          <w:between w:val="nil"/>
        </w:pBdr>
        <w:spacing w:line="229" w:lineRule="auto"/>
        <w:ind w:left="9" w:right="789"/>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L'emprunteur sera seul intervenant et responsable quant à l'accomplissement et au respect des obligations légales et réglementaires nécessaires à la tenue de l'exposition.</w:t>
      </w:r>
    </w:p>
    <w:p w14:paraId="0000002E" w14:textId="77777777" w:rsidR="001A0FCD" w:rsidRDefault="000273D8">
      <w:pPr>
        <w:widowControl w:val="0"/>
        <w:pBdr>
          <w:top w:val="nil"/>
          <w:left w:val="nil"/>
          <w:bottom w:val="nil"/>
          <w:right w:val="nil"/>
          <w:between w:val="nil"/>
        </w:pBdr>
        <w:spacing w:before="419"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u w:val="single"/>
        </w:rPr>
        <w:t>Article 11 - Jugement des contestations</w:t>
      </w:r>
    </w:p>
    <w:p w14:paraId="0000002F" w14:textId="77777777" w:rsidR="001A0FCD" w:rsidRDefault="000273D8">
      <w:pPr>
        <w:widowControl w:val="0"/>
        <w:pBdr>
          <w:top w:val="nil"/>
          <w:left w:val="nil"/>
          <w:bottom w:val="nil"/>
          <w:right w:val="nil"/>
          <w:between w:val="nil"/>
        </w:pBdr>
        <w:spacing w:line="229" w:lineRule="auto"/>
        <w:ind w:left="4" w:right="789" w:firstLine="6"/>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Les contestations qui s'élèveraient entre les signataires de la présente convention au sujet de son exécution ou de son interprétation seront de la compétence des tribunaux parisiens.</w:t>
      </w:r>
    </w:p>
    <w:p w14:paraId="00000030" w14:textId="77777777" w:rsidR="001A0FCD" w:rsidRDefault="000273D8">
      <w:pPr>
        <w:widowControl w:val="0"/>
        <w:pBdr>
          <w:top w:val="nil"/>
          <w:left w:val="nil"/>
          <w:bottom w:val="nil"/>
          <w:right w:val="nil"/>
          <w:between w:val="nil"/>
        </w:pBdr>
        <w:spacing w:before="624" w:line="240" w:lineRule="auto"/>
        <w:ind w:left="12"/>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Fait en deux exemplaires.</w:t>
      </w:r>
    </w:p>
    <w:p w14:paraId="00000031" w14:textId="77777777" w:rsidR="001A0FCD" w:rsidRDefault="000273D8">
      <w:pPr>
        <w:widowControl w:val="0"/>
        <w:pBdr>
          <w:top w:val="nil"/>
          <w:left w:val="nil"/>
          <w:bottom w:val="nil"/>
          <w:right w:val="nil"/>
          <w:between w:val="nil"/>
        </w:pBdr>
        <w:spacing w:before="202" w:line="240" w:lineRule="auto"/>
        <w:jc w:val="both"/>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A .................................., le ...................................</w:t>
      </w:r>
      <w:r>
        <w:rPr>
          <w:rFonts w:ascii="Arial Narrow" w:eastAsia="Arial Narrow" w:hAnsi="Arial Narrow" w:cs="Arial Narrow"/>
          <w:color w:val="000000"/>
          <w:sz w:val="18"/>
          <w:szCs w:val="18"/>
        </w:rPr>
        <w:tab/>
      </w:r>
      <w:r>
        <w:rPr>
          <w:rFonts w:ascii="Arial Narrow" w:eastAsia="Arial Narrow" w:hAnsi="Arial Narrow" w:cs="Arial Narrow"/>
          <w:color w:val="000000"/>
          <w:sz w:val="18"/>
          <w:szCs w:val="18"/>
        </w:rPr>
        <w:tab/>
      </w:r>
      <w:r>
        <w:rPr>
          <w:rFonts w:ascii="Arial Narrow" w:eastAsia="Arial Narrow" w:hAnsi="Arial Narrow" w:cs="Arial Narrow"/>
          <w:color w:val="000000"/>
          <w:sz w:val="18"/>
          <w:szCs w:val="18"/>
        </w:rPr>
        <w:tab/>
        <w:t xml:space="preserve">A </w:t>
      </w:r>
      <w:r>
        <w:rPr>
          <w:rFonts w:ascii="Arial Narrow" w:eastAsia="Arial Narrow" w:hAnsi="Arial Narrow" w:cs="Arial Narrow"/>
          <w:sz w:val="18"/>
          <w:szCs w:val="18"/>
        </w:rPr>
        <w:t>………………</w:t>
      </w:r>
      <w:proofErr w:type="gramStart"/>
      <w:r>
        <w:rPr>
          <w:rFonts w:ascii="Arial Narrow" w:eastAsia="Arial Narrow" w:hAnsi="Arial Narrow" w:cs="Arial Narrow"/>
          <w:sz w:val="18"/>
          <w:szCs w:val="18"/>
        </w:rPr>
        <w:t>…….</w:t>
      </w:r>
      <w:proofErr w:type="gramEnd"/>
      <w:r>
        <w:rPr>
          <w:rFonts w:ascii="Arial Narrow" w:eastAsia="Arial Narrow" w:hAnsi="Arial Narrow" w:cs="Arial Narrow"/>
          <w:sz w:val="18"/>
          <w:szCs w:val="18"/>
        </w:rPr>
        <w:t>…, le ………..……………</w:t>
      </w:r>
    </w:p>
    <w:p w14:paraId="00000032" w14:textId="77777777" w:rsidR="001A0FCD" w:rsidRDefault="000273D8">
      <w:pPr>
        <w:widowControl w:val="0"/>
        <w:pBdr>
          <w:top w:val="nil"/>
          <w:left w:val="nil"/>
          <w:bottom w:val="nil"/>
          <w:right w:val="nil"/>
          <w:between w:val="nil"/>
        </w:pBdr>
        <w:spacing w:before="202" w:line="229" w:lineRule="auto"/>
        <w:ind w:left="10" w:right="2546"/>
        <w:jc w:val="both"/>
        <w:rPr>
          <w:rFonts w:ascii="Arial Narrow" w:eastAsia="Arial Narrow" w:hAnsi="Arial Narrow" w:cs="Arial Narrow"/>
          <w:sz w:val="18"/>
          <w:szCs w:val="18"/>
        </w:rPr>
      </w:pPr>
      <w:r>
        <w:rPr>
          <w:rFonts w:ascii="Arial Narrow" w:eastAsia="Arial Narrow" w:hAnsi="Arial Narrow" w:cs="Arial Narrow"/>
          <w:color w:val="000000"/>
          <w:sz w:val="18"/>
          <w:szCs w:val="18"/>
        </w:rPr>
        <w:t xml:space="preserve">Pour l'Amicale de Mauthausen, </w:t>
      </w:r>
      <w:r>
        <w:rPr>
          <w:rFonts w:ascii="Arial Narrow" w:eastAsia="Arial Narrow" w:hAnsi="Arial Narrow" w:cs="Arial Narrow"/>
          <w:sz w:val="18"/>
          <w:szCs w:val="18"/>
        </w:rPr>
        <w:t>son président Claude Simon</w:t>
      </w:r>
      <w:r>
        <w:rPr>
          <w:rFonts w:ascii="Arial Narrow" w:eastAsia="Arial Narrow" w:hAnsi="Arial Narrow" w:cs="Arial Narrow"/>
          <w:sz w:val="18"/>
          <w:szCs w:val="18"/>
        </w:rPr>
        <w:tab/>
      </w:r>
      <w:r>
        <w:rPr>
          <w:rFonts w:ascii="Arial Narrow" w:eastAsia="Arial Narrow" w:hAnsi="Arial Narrow" w:cs="Arial Narrow"/>
          <w:sz w:val="18"/>
          <w:szCs w:val="18"/>
        </w:rPr>
        <w:tab/>
        <w:t>Pour</w:t>
      </w:r>
    </w:p>
    <w:sectPr w:rsidR="001A0FCD">
      <w:headerReference w:type="even" r:id="rId7"/>
      <w:headerReference w:type="default" r:id="rId8"/>
      <w:footerReference w:type="even" r:id="rId9"/>
      <w:footerReference w:type="default" r:id="rId10"/>
      <w:headerReference w:type="first" r:id="rId11"/>
      <w:footerReference w:type="first" r:id="rId12"/>
      <w:pgSz w:w="11900" w:h="16820"/>
      <w:pgMar w:top="1140" w:right="579" w:bottom="535" w:left="141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10404" w14:textId="77777777" w:rsidR="000273D8" w:rsidRDefault="000273D8">
      <w:pPr>
        <w:spacing w:line="240" w:lineRule="auto"/>
      </w:pPr>
      <w:r>
        <w:separator/>
      </w:r>
    </w:p>
  </w:endnote>
  <w:endnote w:type="continuationSeparator" w:id="0">
    <w:p w14:paraId="373C4CD3" w14:textId="77777777" w:rsidR="000273D8" w:rsidRDefault="00027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1A0FCD" w:rsidRDefault="001A0FCD">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8" w14:textId="77777777" w:rsidR="001A0FCD" w:rsidRDefault="001A0FCD">
    <w:pPr>
      <w:pBdr>
        <w:top w:val="nil"/>
        <w:left w:val="nil"/>
        <w:bottom w:val="nil"/>
        <w:right w:val="nil"/>
        <w:between w:val="nil"/>
      </w:pBdr>
      <w:tabs>
        <w:tab w:val="center" w:pos="4536"/>
        <w:tab w:val="right" w:pos="9072"/>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1A0FCD" w:rsidRDefault="001A0FCD">
    <w:pPr>
      <w:pBdr>
        <w:top w:val="nil"/>
        <w:left w:val="nil"/>
        <w:bottom w:val="nil"/>
        <w:right w:val="nil"/>
        <w:between w:val="nil"/>
      </w:pBdr>
      <w:tabs>
        <w:tab w:val="center" w:pos="4536"/>
        <w:tab w:val="right" w:pos="9072"/>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79D6" w14:textId="77777777" w:rsidR="000273D8" w:rsidRDefault="000273D8">
      <w:pPr>
        <w:spacing w:line="240" w:lineRule="auto"/>
      </w:pPr>
      <w:r>
        <w:separator/>
      </w:r>
    </w:p>
  </w:footnote>
  <w:footnote w:type="continuationSeparator" w:id="0">
    <w:p w14:paraId="07012FDC" w14:textId="77777777" w:rsidR="000273D8" w:rsidRDefault="000273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77777777" w:rsidR="001A0FCD" w:rsidRDefault="00840E92">
    <w:pPr>
      <w:pBdr>
        <w:top w:val="nil"/>
        <w:left w:val="nil"/>
        <w:bottom w:val="nil"/>
        <w:right w:val="nil"/>
        <w:between w:val="nil"/>
      </w:pBdr>
      <w:tabs>
        <w:tab w:val="center" w:pos="4536"/>
        <w:tab w:val="right" w:pos="9072"/>
      </w:tabs>
      <w:spacing w:line="240" w:lineRule="auto"/>
      <w:rPr>
        <w:color w:val="000000"/>
      </w:rPr>
    </w:pPr>
    <w:r>
      <w:rPr>
        <w:color w:val="000000"/>
      </w:rPr>
      <w:pict w14:anchorId="5F9BEE59">
        <v:shapetype id="_x0000_m2054"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rPr>
      <w:pict w14:anchorId="5F9BEE59">
        <v:shape id="PowerPlusWaterMarkObject1" o:spid="_x0000_s2049" type="#_x0000_m2054" style="position:absolute;margin-left:0;margin-top:0;width:571.15pt;height:126.9pt;rotation:315;z-index:-251656192;mso-position-horizontal:center;mso-position-horizontal-relative:margin;mso-position-vertical:center;mso-position-vertical-relative:margin" fillcolor="silver" stroked="f">
          <v:fill opacity=".5" angle="0"/>
          <v:textpath on="t" style="font-family:&quot;&amp;quot&quot;;font-size:1pt" fitshape="t" string="SPECIM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1A0FCD" w:rsidRDefault="00840E92">
    <w:pPr>
      <w:pBdr>
        <w:top w:val="nil"/>
        <w:left w:val="nil"/>
        <w:bottom w:val="nil"/>
        <w:right w:val="nil"/>
        <w:between w:val="nil"/>
      </w:pBdr>
      <w:tabs>
        <w:tab w:val="center" w:pos="4536"/>
        <w:tab w:val="right" w:pos="9072"/>
      </w:tabs>
      <w:spacing w:line="240" w:lineRule="auto"/>
      <w:rPr>
        <w:color w:val="000000"/>
      </w:rPr>
    </w:pPr>
    <w:r>
      <w:rPr>
        <w:color w:val="000000"/>
      </w:rPr>
      <w:pict w14:anchorId="27633BCA">
        <v:shapetype id="_x0000_m2053"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rPr>
      <w:pict w14:anchorId="27633BCA">
        <v:shape id="PowerPlusWaterMarkObject3" o:spid="_x0000_s2051" type="#_x0000_m2053" style="position:absolute;margin-left:0;margin-top:0;width:571.15pt;height:178.8pt;rotation:315;z-index:-251658240;mso-position-horizontal:center;mso-position-horizontal-relative:margin;mso-position-vertical:center;mso-position-vertical-relative:margin" fillcolor="silver" stroked="f">
          <v:fill opacity=".5" angle="0"/>
          <v:textpath on="t" style="font-family:&quot;&amp;quot&quot;;font-size:1pt" fitshape="t" string="SPECIM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1A0FCD" w:rsidRDefault="00840E92">
    <w:pPr>
      <w:pBdr>
        <w:top w:val="nil"/>
        <w:left w:val="nil"/>
        <w:bottom w:val="nil"/>
        <w:right w:val="nil"/>
        <w:between w:val="nil"/>
      </w:pBdr>
      <w:tabs>
        <w:tab w:val="center" w:pos="4536"/>
        <w:tab w:val="right" w:pos="9072"/>
      </w:tabs>
      <w:spacing w:line="240" w:lineRule="auto"/>
      <w:rPr>
        <w:color w:val="000000"/>
      </w:rPr>
    </w:pPr>
    <w:r>
      <w:rPr>
        <w:color w:val="000000"/>
      </w:rPr>
      <w:pict w14:anchorId="1EF354E1">
        <v:shapetype id="_x0000_m2052"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rPr>
      <w:pict w14:anchorId="1EF354E1">
        <v:shape id="PowerPlusWaterMarkObject2" o:spid="_x0000_s2050" type="#_x0000_m2052" style="position:absolute;margin-left:0;margin-top:0;width:571.15pt;height:126.9pt;rotation:315;z-index:-251657216;mso-position-horizontal:center;mso-position-horizontal-relative:margin;mso-position-vertical:center;mso-position-vertical-relative:margin" fillcolor="silver" stroked="f">
          <v:fill opacity=".5" angle="0"/>
          <v:textpath on="t" style="font-family:&quot;&amp;quot&quot;;font-size:1pt" fitshape="t" string="SPECIMEN"/>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FCD"/>
    <w:rsid w:val="000273D8"/>
    <w:rsid w:val="001A0FCD"/>
    <w:rsid w:val="00840E92"/>
    <w:rsid w:val="00E747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C07A5D23-CFCF-421B-A0D2-81AACC5F1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tte">
    <w:name w:val="header"/>
    <w:basedOn w:val="Normal"/>
    <w:link w:val="En-tteCar"/>
    <w:uiPriority w:val="99"/>
    <w:unhideWhenUsed/>
    <w:rsid w:val="006A152A"/>
    <w:pPr>
      <w:tabs>
        <w:tab w:val="center" w:pos="4536"/>
        <w:tab w:val="right" w:pos="9072"/>
      </w:tabs>
      <w:spacing w:line="240" w:lineRule="auto"/>
    </w:pPr>
  </w:style>
  <w:style w:type="character" w:customStyle="1" w:styleId="En-tteCar">
    <w:name w:val="En-tête Car"/>
    <w:basedOn w:val="Policepardfaut"/>
    <w:link w:val="En-tte"/>
    <w:uiPriority w:val="99"/>
    <w:rsid w:val="006A152A"/>
  </w:style>
  <w:style w:type="paragraph" w:styleId="Pieddepage">
    <w:name w:val="footer"/>
    <w:basedOn w:val="Normal"/>
    <w:link w:val="PieddepageCar"/>
    <w:uiPriority w:val="99"/>
    <w:unhideWhenUsed/>
    <w:rsid w:val="006A152A"/>
    <w:pPr>
      <w:tabs>
        <w:tab w:val="center" w:pos="4536"/>
        <w:tab w:val="right" w:pos="9072"/>
      </w:tabs>
      <w:spacing w:line="240" w:lineRule="auto"/>
    </w:pPr>
  </w:style>
  <w:style w:type="character" w:customStyle="1" w:styleId="PieddepageCar">
    <w:name w:val="Pied de page Car"/>
    <w:basedOn w:val="Policepardfaut"/>
    <w:link w:val="Pieddepage"/>
    <w:uiPriority w:val="99"/>
    <w:rsid w:val="006A1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X8tCCazSNNHDS90lcwfxj2OXQg==">CgMxLjAyCGguZ2pkZ3hzOAByITFuMXJFelNnNGYyOF9NMEVlZnkyQXpHckNtdG85V0RwTw==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1339</Words>
  <Characters>7369</Characters>
  <Application>Microsoft Office Word</Application>
  <DocSecurity>0</DocSecurity>
  <Lines>61</Lines>
  <Paragraphs>17</Paragraphs>
  <ScaleCrop>false</ScaleCrop>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danyele regerat</dc:creator>
  <cp:lastModifiedBy>danyele regerat</cp:lastModifiedBy>
  <cp:revision>3</cp:revision>
  <dcterms:created xsi:type="dcterms:W3CDTF">2023-09-29T08:30:00Z</dcterms:created>
  <dcterms:modified xsi:type="dcterms:W3CDTF">2023-09-29T08:31:00Z</dcterms:modified>
</cp:coreProperties>
</file>